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7884" w14:textId="77777777" w:rsidR="00533786" w:rsidRPr="00A245F1" w:rsidRDefault="00533786" w:rsidP="005936FE">
      <w:pPr>
        <w:spacing w:line="320" w:lineRule="exact"/>
        <w:jc w:val="left"/>
        <w:rPr>
          <w:rFonts w:ascii="Verdana" w:eastAsia="ＭＳ Ｐゴシック" w:hAnsi="Verdana" w:cs="Arial" w:hint="eastAsia"/>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6509085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r w:rsidR="00533786">
        <w:rPr>
          <w:rFonts w:ascii="Verdana" w:eastAsia="ＭＳ Ｐゴシック" w:hAnsi="Verdana" w:cs="ヒラギノ角ゴ ProN W3" w:hint="eastAsia"/>
          <w:kern w:val="0"/>
          <w:sz w:val="20"/>
          <w:szCs w:val="20"/>
          <w:vertAlign w:val="superscript"/>
        </w:rPr>
        <w:t>※</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3BC67CC6" w14:textId="512925CB" w:rsidR="00533786" w:rsidRPr="00865737" w:rsidRDefault="00533786" w:rsidP="00533786">
      <w:pPr>
        <w:rPr>
          <w:rFonts w:ascii="ＭＳ Ｐゴシック" w:eastAsia="ＭＳ Ｐゴシック" w:hAnsi="ＭＳ Ｐゴシック"/>
          <w:bCs/>
          <w:color w:val="000000" w:themeColor="text1"/>
          <w:sz w:val="18"/>
          <w:szCs w:val="18"/>
        </w:rPr>
      </w:pPr>
      <w:r>
        <w:rPr>
          <w:rFonts w:ascii="Verdana" w:eastAsia="ＭＳ Ｐゴシック" w:hAnsi="Verdana" w:cs="Arial" w:hint="eastAsia"/>
          <w:color w:val="000000" w:themeColor="text1"/>
          <w:sz w:val="18"/>
          <w:szCs w:val="18"/>
        </w:rPr>
        <w:t xml:space="preserve">※　</w:t>
      </w:r>
      <w:r w:rsidRPr="00865737">
        <w:rPr>
          <w:rFonts w:ascii="ＭＳ Ｐゴシック" w:eastAsia="ＭＳ Ｐゴシック" w:hAnsi="ＭＳ Ｐゴシック" w:hint="eastAsia"/>
          <w:bCs/>
          <w:color w:val="000000" w:themeColor="text1"/>
          <w:sz w:val="18"/>
          <w:szCs w:val="18"/>
        </w:rPr>
        <w:t>てんかん研修セミナーに代わる日本てんかん学会学会の講習会について</w:t>
      </w:r>
    </w:p>
    <w:p w14:paraId="48AD91EB" w14:textId="57DBB2B2" w:rsidR="00533786" w:rsidRPr="00865737" w:rsidRDefault="00533786" w:rsidP="00533786">
      <w:pPr>
        <w:spacing w:line="320" w:lineRule="exact"/>
        <w:rPr>
          <w:rFonts w:ascii="ＭＳ Ｐゴシック" w:eastAsia="ＭＳ Ｐゴシック" w:hAnsi="ＭＳ Ｐゴシック" w:cs="ヒラギノ角ゴ ProN W3"/>
          <w:color w:val="000000" w:themeColor="text1"/>
          <w:sz w:val="18"/>
          <w:szCs w:val="18"/>
        </w:rPr>
      </w:pPr>
      <w:r w:rsidRPr="00865737">
        <w:rPr>
          <w:rFonts w:ascii="ＭＳ Ｐゴシック" w:eastAsia="ＭＳ Ｐゴシック" w:hAnsi="ＭＳ Ｐゴシック" w:hint="eastAsia"/>
          <w:bCs/>
          <w:color w:val="000000" w:themeColor="text1"/>
          <w:sz w:val="18"/>
          <w:szCs w:val="18"/>
        </w:rPr>
        <w:t>現時点</w:t>
      </w:r>
      <w:r>
        <w:rPr>
          <w:rFonts w:ascii="ＭＳ Ｐゴシック" w:eastAsia="ＭＳ Ｐゴシック" w:hAnsi="ＭＳ Ｐゴシック" w:hint="eastAsia"/>
          <w:bCs/>
          <w:color w:val="000000" w:themeColor="text1"/>
          <w:sz w:val="18"/>
          <w:szCs w:val="18"/>
        </w:rPr>
        <w:t>（2021/</w:t>
      </w:r>
      <w:r w:rsidR="00603CAF">
        <w:rPr>
          <w:rFonts w:ascii="ＭＳ Ｐゴシック" w:eastAsia="ＭＳ Ｐゴシック" w:hAnsi="ＭＳ Ｐゴシック"/>
          <w:bCs/>
          <w:color w:val="000000" w:themeColor="text1"/>
          <w:sz w:val="18"/>
          <w:szCs w:val="18"/>
        </w:rPr>
        <w:t>8</w:t>
      </w:r>
      <w:r>
        <w:rPr>
          <w:rFonts w:ascii="ＭＳ Ｐゴシック" w:eastAsia="ＭＳ Ｐゴシック" w:hAnsi="ＭＳ Ｐゴシック" w:hint="eastAsia"/>
          <w:bCs/>
          <w:color w:val="000000" w:themeColor="text1"/>
          <w:sz w:val="18"/>
          <w:szCs w:val="18"/>
        </w:rPr>
        <w:t>）</w:t>
      </w:r>
      <w:r w:rsidRPr="00865737">
        <w:rPr>
          <w:rFonts w:ascii="ＭＳ Ｐゴシック" w:eastAsia="ＭＳ Ｐゴシック" w:hAnsi="ＭＳ Ｐゴシック" w:hint="eastAsia"/>
          <w:bCs/>
          <w:color w:val="000000" w:themeColor="text1"/>
          <w:sz w:val="18"/>
          <w:szCs w:val="18"/>
        </w:rPr>
        <w:t>では、日本てんかん外科学会のてんかんセミナーのみが該当する</w:t>
      </w:r>
    </w:p>
    <w:p w14:paraId="6CDD722B" w14:textId="77777777" w:rsidR="00937126" w:rsidRPr="00533786" w:rsidRDefault="00937126" w:rsidP="003422F6">
      <w:pPr>
        <w:spacing w:line="320" w:lineRule="exact"/>
        <w:rPr>
          <w:rFonts w:ascii="Verdana" w:eastAsia="ＭＳ Ｐゴシック" w:hAnsi="Verdana" w:cs="ヒラギノ角ゴ ProN W3"/>
          <w:sz w:val="20"/>
          <w:szCs w:val="20"/>
        </w:rPr>
      </w:pPr>
    </w:p>
    <w:sectPr w:rsidR="00937126" w:rsidRPr="00533786" w:rsidSect="00253D3A">
      <w:footerReference w:type="default" r:id="rId8"/>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D1D0" w14:textId="77777777" w:rsidR="00BB4E9E" w:rsidRDefault="00BB4E9E" w:rsidP="005E0B88">
      <w:r>
        <w:separator/>
      </w:r>
    </w:p>
  </w:endnote>
  <w:endnote w:type="continuationSeparator" w:id="0">
    <w:p w14:paraId="2791B6FD" w14:textId="77777777" w:rsidR="00BB4E9E" w:rsidRDefault="00BB4E9E"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ゴシック">
    <w:altName w:val="游ゴシック"/>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5FCC" w14:textId="77777777" w:rsidR="00BB4E9E" w:rsidRDefault="00BB4E9E" w:rsidP="005E0B88">
      <w:r>
        <w:separator/>
      </w:r>
    </w:p>
  </w:footnote>
  <w:footnote w:type="continuationSeparator" w:id="0">
    <w:p w14:paraId="435AA589" w14:textId="77777777" w:rsidR="00BB4E9E" w:rsidRDefault="00BB4E9E"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2"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5"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6"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7"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8"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1"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2"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4"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16cid:durableId="1504860974">
    <w:abstractNumId w:val="12"/>
  </w:num>
  <w:num w:numId="2" w16cid:durableId="1025253707">
    <w:abstractNumId w:val="13"/>
  </w:num>
  <w:num w:numId="3" w16cid:durableId="341517238">
    <w:abstractNumId w:val="1"/>
  </w:num>
  <w:num w:numId="4" w16cid:durableId="695499857">
    <w:abstractNumId w:val="4"/>
  </w:num>
  <w:num w:numId="5" w16cid:durableId="168956965">
    <w:abstractNumId w:val="22"/>
  </w:num>
  <w:num w:numId="6" w16cid:durableId="157161339">
    <w:abstractNumId w:val="18"/>
  </w:num>
  <w:num w:numId="7" w16cid:durableId="1459683868">
    <w:abstractNumId w:val="9"/>
  </w:num>
  <w:num w:numId="8" w16cid:durableId="934242551">
    <w:abstractNumId w:val="3"/>
  </w:num>
  <w:num w:numId="9" w16cid:durableId="400521396">
    <w:abstractNumId w:val="16"/>
  </w:num>
  <w:num w:numId="10" w16cid:durableId="624966413">
    <w:abstractNumId w:val="36"/>
  </w:num>
  <w:num w:numId="11" w16cid:durableId="1600940882">
    <w:abstractNumId w:val="35"/>
  </w:num>
  <w:num w:numId="12" w16cid:durableId="1512916916">
    <w:abstractNumId w:val="10"/>
  </w:num>
  <w:num w:numId="13" w16cid:durableId="595137556">
    <w:abstractNumId w:val="20"/>
  </w:num>
  <w:num w:numId="14" w16cid:durableId="1304582486">
    <w:abstractNumId w:val="37"/>
  </w:num>
  <w:num w:numId="15" w16cid:durableId="456071093">
    <w:abstractNumId w:val="19"/>
  </w:num>
  <w:num w:numId="16" w16cid:durableId="241180905">
    <w:abstractNumId w:val="15"/>
  </w:num>
  <w:num w:numId="17" w16cid:durableId="367223563">
    <w:abstractNumId w:val="29"/>
  </w:num>
  <w:num w:numId="18" w16cid:durableId="1260066438">
    <w:abstractNumId w:val="2"/>
  </w:num>
  <w:num w:numId="19" w16cid:durableId="324167183">
    <w:abstractNumId w:val="28"/>
  </w:num>
  <w:num w:numId="20" w16cid:durableId="440229688">
    <w:abstractNumId w:val="21"/>
  </w:num>
  <w:num w:numId="21" w16cid:durableId="506287412">
    <w:abstractNumId w:val="25"/>
  </w:num>
  <w:num w:numId="22" w16cid:durableId="942031252">
    <w:abstractNumId w:val="5"/>
  </w:num>
  <w:num w:numId="23" w16cid:durableId="831410503">
    <w:abstractNumId w:val="8"/>
  </w:num>
  <w:num w:numId="24" w16cid:durableId="518201635">
    <w:abstractNumId w:val="14"/>
  </w:num>
  <w:num w:numId="25" w16cid:durableId="1383016225">
    <w:abstractNumId w:val="32"/>
  </w:num>
  <w:num w:numId="26" w16cid:durableId="200410667">
    <w:abstractNumId w:val="6"/>
  </w:num>
  <w:num w:numId="27" w16cid:durableId="881946031">
    <w:abstractNumId w:val="33"/>
  </w:num>
  <w:num w:numId="28" w16cid:durableId="393044375">
    <w:abstractNumId w:val="23"/>
  </w:num>
  <w:num w:numId="29" w16cid:durableId="1224756270">
    <w:abstractNumId w:val="17"/>
  </w:num>
  <w:num w:numId="30" w16cid:durableId="1658260517">
    <w:abstractNumId w:val="7"/>
  </w:num>
  <w:num w:numId="31" w16cid:durableId="1691949367">
    <w:abstractNumId w:val="27"/>
  </w:num>
  <w:num w:numId="32" w16cid:durableId="322438390">
    <w:abstractNumId w:val="24"/>
  </w:num>
  <w:num w:numId="33" w16cid:durableId="399252635">
    <w:abstractNumId w:val="34"/>
  </w:num>
  <w:num w:numId="34" w16cid:durableId="3211712">
    <w:abstractNumId w:val="30"/>
  </w:num>
  <w:num w:numId="35" w16cid:durableId="1748112168">
    <w:abstractNumId w:val="26"/>
  </w:num>
  <w:num w:numId="36" w16cid:durableId="1585650835">
    <w:abstractNumId w:val="31"/>
  </w:num>
  <w:num w:numId="37" w16cid:durableId="138423052">
    <w:abstractNumId w:val="0"/>
  </w:num>
  <w:num w:numId="38" w16cid:durableId="1620331977">
    <w:abstractNumId w:val="38"/>
  </w:num>
  <w:num w:numId="39" w16cid:durableId="731536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67D2F"/>
    <w:rsid w:val="000713F3"/>
    <w:rsid w:val="0007272C"/>
    <w:rsid w:val="00072750"/>
    <w:rsid w:val="000734C9"/>
    <w:rsid w:val="0007400E"/>
    <w:rsid w:val="00076F49"/>
    <w:rsid w:val="000823B2"/>
    <w:rsid w:val="00083786"/>
    <w:rsid w:val="000870B5"/>
    <w:rsid w:val="000912DC"/>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0F45A9"/>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220"/>
    <w:rsid w:val="001D472A"/>
    <w:rsid w:val="001D5845"/>
    <w:rsid w:val="001D7C3E"/>
    <w:rsid w:val="001D7FA2"/>
    <w:rsid w:val="001E3414"/>
    <w:rsid w:val="001F059B"/>
    <w:rsid w:val="001F1805"/>
    <w:rsid w:val="001F63F8"/>
    <w:rsid w:val="00201647"/>
    <w:rsid w:val="00206A0F"/>
    <w:rsid w:val="00214AEE"/>
    <w:rsid w:val="002207C9"/>
    <w:rsid w:val="0022354E"/>
    <w:rsid w:val="00224DB2"/>
    <w:rsid w:val="002319AB"/>
    <w:rsid w:val="00234A10"/>
    <w:rsid w:val="00245AD8"/>
    <w:rsid w:val="00253D3A"/>
    <w:rsid w:val="002564DA"/>
    <w:rsid w:val="00257031"/>
    <w:rsid w:val="002665C0"/>
    <w:rsid w:val="00267C21"/>
    <w:rsid w:val="0027219E"/>
    <w:rsid w:val="00272E3D"/>
    <w:rsid w:val="0027341A"/>
    <w:rsid w:val="00275195"/>
    <w:rsid w:val="00281C9D"/>
    <w:rsid w:val="00282028"/>
    <w:rsid w:val="00283850"/>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6B67"/>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0095"/>
    <w:rsid w:val="00433000"/>
    <w:rsid w:val="00435559"/>
    <w:rsid w:val="0044110F"/>
    <w:rsid w:val="00446746"/>
    <w:rsid w:val="0045020E"/>
    <w:rsid w:val="004646FB"/>
    <w:rsid w:val="004652B0"/>
    <w:rsid w:val="00465B3D"/>
    <w:rsid w:val="00485D2E"/>
    <w:rsid w:val="00493DBA"/>
    <w:rsid w:val="004A5C72"/>
    <w:rsid w:val="004A74DF"/>
    <w:rsid w:val="004B0621"/>
    <w:rsid w:val="004B197F"/>
    <w:rsid w:val="004B274A"/>
    <w:rsid w:val="004C75D0"/>
    <w:rsid w:val="004C7EDB"/>
    <w:rsid w:val="004D0DCD"/>
    <w:rsid w:val="004D2511"/>
    <w:rsid w:val="004D3057"/>
    <w:rsid w:val="004D6730"/>
    <w:rsid w:val="004E09D8"/>
    <w:rsid w:val="004E37BA"/>
    <w:rsid w:val="004E3AC2"/>
    <w:rsid w:val="004E5294"/>
    <w:rsid w:val="004E737A"/>
    <w:rsid w:val="004F068E"/>
    <w:rsid w:val="004F0861"/>
    <w:rsid w:val="004F26E4"/>
    <w:rsid w:val="004F472C"/>
    <w:rsid w:val="004F4A88"/>
    <w:rsid w:val="00500673"/>
    <w:rsid w:val="00505B6C"/>
    <w:rsid w:val="00506C5C"/>
    <w:rsid w:val="0051668F"/>
    <w:rsid w:val="0052227B"/>
    <w:rsid w:val="00522B20"/>
    <w:rsid w:val="0052308C"/>
    <w:rsid w:val="00523B90"/>
    <w:rsid w:val="00531C6F"/>
    <w:rsid w:val="00533786"/>
    <w:rsid w:val="0053520D"/>
    <w:rsid w:val="00537BA5"/>
    <w:rsid w:val="00541A36"/>
    <w:rsid w:val="005456EC"/>
    <w:rsid w:val="00545B68"/>
    <w:rsid w:val="00553003"/>
    <w:rsid w:val="00554645"/>
    <w:rsid w:val="00557B74"/>
    <w:rsid w:val="00560132"/>
    <w:rsid w:val="00560C7D"/>
    <w:rsid w:val="0056155C"/>
    <w:rsid w:val="00563548"/>
    <w:rsid w:val="005721FF"/>
    <w:rsid w:val="005803DB"/>
    <w:rsid w:val="005809DC"/>
    <w:rsid w:val="00581748"/>
    <w:rsid w:val="005840F3"/>
    <w:rsid w:val="005860F4"/>
    <w:rsid w:val="00592BAD"/>
    <w:rsid w:val="00593664"/>
    <w:rsid w:val="005936FE"/>
    <w:rsid w:val="00593AC3"/>
    <w:rsid w:val="00594695"/>
    <w:rsid w:val="00594C4F"/>
    <w:rsid w:val="005A0429"/>
    <w:rsid w:val="005A11D8"/>
    <w:rsid w:val="005A1302"/>
    <w:rsid w:val="005A2310"/>
    <w:rsid w:val="005A25EB"/>
    <w:rsid w:val="005A561A"/>
    <w:rsid w:val="005B0A8D"/>
    <w:rsid w:val="005B3EB0"/>
    <w:rsid w:val="005B3FC4"/>
    <w:rsid w:val="005B4485"/>
    <w:rsid w:val="005B526C"/>
    <w:rsid w:val="005B6D74"/>
    <w:rsid w:val="005C093A"/>
    <w:rsid w:val="005C0ED3"/>
    <w:rsid w:val="005C3688"/>
    <w:rsid w:val="005D1BF1"/>
    <w:rsid w:val="005D42DF"/>
    <w:rsid w:val="005D6FBC"/>
    <w:rsid w:val="005E09D5"/>
    <w:rsid w:val="005E0B88"/>
    <w:rsid w:val="005E1954"/>
    <w:rsid w:val="005E4655"/>
    <w:rsid w:val="005E4CA1"/>
    <w:rsid w:val="005E4CBF"/>
    <w:rsid w:val="005F0083"/>
    <w:rsid w:val="005F0DC5"/>
    <w:rsid w:val="005F7D7F"/>
    <w:rsid w:val="00603CAF"/>
    <w:rsid w:val="00604908"/>
    <w:rsid w:val="00606228"/>
    <w:rsid w:val="00624833"/>
    <w:rsid w:val="00630596"/>
    <w:rsid w:val="0063773E"/>
    <w:rsid w:val="00651277"/>
    <w:rsid w:val="00653F4F"/>
    <w:rsid w:val="006570D4"/>
    <w:rsid w:val="00657AED"/>
    <w:rsid w:val="006639A8"/>
    <w:rsid w:val="0066472F"/>
    <w:rsid w:val="006658EF"/>
    <w:rsid w:val="0067058C"/>
    <w:rsid w:val="00670889"/>
    <w:rsid w:val="00672B9D"/>
    <w:rsid w:val="00674C29"/>
    <w:rsid w:val="00676047"/>
    <w:rsid w:val="00676ADB"/>
    <w:rsid w:val="006770BE"/>
    <w:rsid w:val="00680447"/>
    <w:rsid w:val="006813BE"/>
    <w:rsid w:val="00683926"/>
    <w:rsid w:val="006840AD"/>
    <w:rsid w:val="006847FB"/>
    <w:rsid w:val="006867F4"/>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3B6A"/>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6A15"/>
    <w:rsid w:val="007F7515"/>
    <w:rsid w:val="00803C62"/>
    <w:rsid w:val="0081549F"/>
    <w:rsid w:val="00815557"/>
    <w:rsid w:val="00817D62"/>
    <w:rsid w:val="00820FBD"/>
    <w:rsid w:val="0082194D"/>
    <w:rsid w:val="00823BCE"/>
    <w:rsid w:val="0082486A"/>
    <w:rsid w:val="0083737F"/>
    <w:rsid w:val="0085278D"/>
    <w:rsid w:val="00853289"/>
    <w:rsid w:val="008546A9"/>
    <w:rsid w:val="00855D67"/>
    <w:rsid w:val="00860251"/>
    <w:rsid w:val="008665E8"/>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5A0"/>
    <w:rsid w:val="00937CA2"/>
    <w:rsid w:val="009422F0"/>
    <w:rsid w:val="0095213A"/>
    <w:rsid w:val="00952422"/>
    <w:rsid w:val="00955CE2"/>
    <w:rsid w:val="00965371"/>
    <w:rsid w:val="00965A31"/>
    <w:rsid w:val="00971D7F"/>
    <w:rsid w:val="00972F2C"/>
    <w:rsid w:val="00980A8D"/>
    <w:rsid w:val="00984463"/>
    <w:rsid w:val="00986D2C"/>
    <w:rsid w:val="00990E73"/>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B89"/>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81842"/>
    <w:rsid w:val="00A82698"/>
    <w:rsid w:val="00A8300F"/>
    <w:rsid w:val="00A834CB"/>
    <w:rsid w:val="00A835D7"/>
    <w:rsid w:val="00A87282"/>
    <w:rsid w:val="00A9013B"/>
    <w:rsid w:val="00A903AE"/>
    <w:rsid w:val="00A926C9"/>
    <w:rsid w:val="00A937F2"/>
    <w:rsid w:val="00A950A4"/>
    <w:rsid w:val="00AA56DE"/>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4A8F"/>
    <w:rsid w:val="00B0613E"/>
    <w:rsid w:val="00B10E5B"/>
    <w:rsid w:val="00B1200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B4E9E"/>
    <w:rsid w:val="00BC0DBB"/>
    <w:rsid w:val="00BC1ED0"/>
    <w:rsid w:val="00BC549C"/>
    <w:rsid w:val="00BC7B81"/>
    <w:rsid w:val="00BD1A4D"/>
    <w:rsid w:val="00BD31BA"/>
    <w:rsid w:val="00BD41C5"/>
    <w:rsid w:val="00BD5421"/>
    <w:rsid w:val="00BD5AAF"/>
    <w:rsid w:val="00BE07D8"/>
    <w:rsid w:val="00BE58AD"/>
    <w:rsid w:val="00BF1096"/>
    <w:rsid w:val="00C0482A"/>
    <w:rsid w:val="00C124EF"/>
    <w:rsid w:val="00C14C36"/>
    <w:rsid w:val="00C1505E"/>
    <w:rsid w:val="00C227D4"/>
    <w:rsid w:val="00C235A7"/>
    <w:rsid w:val="00C23DBC"/>
    <w:rsid w:val="00C260C4"/>
    <w:rsid w:val="00C26C82"/>
    <w:rsid w:val="00C30E2B"/>
    <w:rsid w:val="00C35C05"/>
    <w:rsid w:val="00C42CF1"/>
    <w:rsid w:val="00C450F3"/>
    <w:rsid w:val="00C5442E"/>
    <w:rsid w:val="00C70EFC"/>
    <w:rsid w:val="00C83DC3"/>
    <w:rsid w:val="00C871D3"/>
    <w:rsid w:val="00C871E1"/>
    <w:rsid w:val="00C875AF"/>
    <w:rsid w:val="00C90939"/>
    <w:rsid w:val="00C943EC"/>
    <w:rsid w:val="00CB504D"/>
    <w:rsid w:val="00CB6B97"/>
    <w:rsid w:val="00CC134E"/>
    <w:rsid w:val="00CC1FBB"/>
    <w:rsid w:val="00CC2EFC"/>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184F"/>
    <w:rsid w:val="00D13348"/>
    <w:rsid w:val="00D14DCA"/>
    <w:rsid w:val="00D15495"/>
    <w:rsid w:val="00D16ABF"/>
    <w:rsid w:val="00D2052A"/>
    <w:rsid w:val="00D21CE4"/>
    <w:rsid w:val="00D23553"/>
    <w:rsid w:val="00D26C69"/>
    <w:rsid w:val="00D27075"/>
    <w:rsid w:val="00D334C2"/>
    <w:rsid w:val="00D34C5F"/>
    <w:rsid w:val="00D4272D"/>
    <w:rsid w:val="00D4284F"/>
    <w:rsid w:val="00D43AC5"/>
    <w:rsid w:val="00D4626B"/>
    <w:rsid w:val="00D51EB4"/>
    <w:rsid w:val="00D61E11"/>
    <w:rsid w:val="00D66B2C"/>
    <w:rsid w:val="00D713C0"/>
    <w:rsid w:val="00D73242"/>
    <w:rsid w:val="00D737A3"/>
    <w:rsid w:val="00D7613D"/>
    <w:rsid w:val="00D76E76"/>
    <w:rsid w:val="00D831C4"/>
    <w:rsid w:val="00D85E44"/>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F0391"/>
    <w:rsid w:val="00DF04D5"/>
    <w:rsid w:val="00DF2B38"/>
    <w:rsid w:val="00DF3A01"/>
    <w:rsid w:val="00DF40DD"/>
    <w:rsid w:val="00DF4943"/>
    <w:rsid w:val="00DF52B0"/>
    <w:rsid w:val="00DF54CF"/>
    <w:rsid w:val="00DF6537"/>
    <w:rsid w:val="00E00772"/>
    <w:rsid w:val="00E04FEA"/>
    <w:rsid w:val="00E05EE5"/>
    <w:rsid w:val="00E12984"/>
    <w:rsid w:val="00E12AC4"/>
    <w:rsid w:val="00E153E2"/>
    <w:rsid w:val="00E167F2"/>
    <w:rsid w:val="00E22EF9"/>
    <w:rsid w:val="00E2562C"/>
    <w:rsid w:val="00E301DE"/>
    <w:rsid w:val="00E34F66"/>
    <w:rsid w:val="00E37145"/>
    <w:rsid w:val="00E41F4B"/>
    <w:rsid w:val="00E43578"/>
    <w:rsid w:val="00E43712"/>
    <w:rsid w:val="00E43FC4"/>
    <w:rsid w:val="00E52FDD"/>
    <w:rsid w:val="00E556E5"/>
    <w:rsid w:val="00E56BED"/>
    <w:rsid w:val="00E57AFC"/>
    <w:rsid w:val="00E60A75"/>
    <w:rsid w:val="00E6246E"/>
    <w:rsid w:val="00E626D7"/>
    <w:rsid w:val="00E67BB5"/>
    <w:rsid w:val="00E71461"/>
    <w:rsid w:val="00E73860"/>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0FD5"/>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5C46"/>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 w:type="paragraph" w:styleId="afa">
    <w:name w:val="No Spacing"/>
    <w:uiPriority w:val="1"/>
    <w:qFormat/>
    <w:rsid w:val="0050067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1124</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佐々木麗夏</cp:lastModifiedBy>
  <cp:revision>3</cp:revision>
  <cp:lastPrinted>2019-07-04T05:56:00Z</cp:lastPrinted>
  <dcterms:created xsi:type="dcterms:W3CDTF">2022-07-14T06:30:00Z</dcterms:created>
  <dcterms:modified xsi:type="dcterms:W3CDTF">2022-07-19T04:42:00Z</dcterms:modified>
</cp:coreProperties>
</file>